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A7" w:rsidRPr="00D24B9F" w:rsidRDefault="00AD69A0" w:rsidP="00392EA7">
      <w:pPr>
        <w:jc w:val="center"/>
        <w:rPr>
          <w:color w:val="FF0000"/>
          <w:lang w:val="en"/>
        </w:rPr>
      </w:pPr>
      <w:r>
        <w:rPr>
          <w:noProof/>
          <w:color w:val="0000FF"/>
          <w:lang w:eastAsia="en-AU"/>
        </w:rPr>
        <w:drawing>
          <wp:anchor distT="0" distB="0" distL="114300" distR="114300" simplePos="0" relativeHeight="251658240" behindDoc="1" locked="0" layoutInCell="1" allowOverlap="1" wp14:anchorId="661B096E" wp14:editId="3645BBF5">
            <wp:simplePos x="0" y="0"/>
            <wp:positionH relativeFrom="column">
              <wp:posOffset>-937260</wp:posOffset>
            </wp:positionH>
            <wp:positionV relativeFrom="paragraph">
              <wp:posOffset>-922020</wp:posOffset>
            </wp:positionV>
            <wp:extent cx="7635240" cy="10744200"/>
            <wp:effectExtent l="0" t="0" r="3810" b="0"/>
            <wp:wrapNone/>
            <wp:docPr id="3" name="irc_mi" descr="http://t2.gstatic.com/images?q=tbn:ANd9GcTkILfOzKLTsDSStOnqWW4ZiK7Yq01Fgi_GGBVkUi7KoVxwoFF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kILfOzKLTsDSStOnqWW4ZiK7Yq01Fgi_GGBVkUi7KoVxwoFFez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6328" cy="10745731"/>
                    </a:xfrm>
                    <a:prstGeom prst="rect">
                      <a:avLst/>
                    </a:prstGeom>
                    <a:noFill/>
                    <a:ln>
                      <a:noFill/>
                    </a:ln>
                  </pic:spPr>
                </pic:pic>
              </a:graphicData>
            </a:graphic>
            <wp14:sizeRelH relativeFrom="page">
              <wp14:pctWidth>0</wp14:pctWidth>
            </wp14:sizeRelH>
            <wp14:sizeRelV relativeFrom="page">
              <wp14:pctHeight>0</wp14:pctHeight>
            </wp14:sizeRelV>
          </wp:anchor>
        </w:drawing>
      </w:r>
      <w:r w:rsidR="00392EA7" w:rsidRPr="00D24B9F">
        <w:rPr>
          <w:b/>
          <w:color w:val="FF0000"/>
          <w:sz w:val="32"/>
          <w:szCs w:val="32"/>
          <w:lang w:val="en"/>
        </w:rPr>
        <w:t>The rules for writing a sonnet</w:t>
      </w:r>
    </w:p>
    <w:p w:rsidR="00392EA7" w:rsidRPr="00392EA7" w:rsidRDefault="00392EA7" w:rsidP="00392EA7">
      <w:pPr>
        <w:numPr>
          <w:ilvl w:val="0"/>
          <w:numId w:val="1"/>
        </w:numPr>
        <w:rPr>
          <w:lang w:val="en"/>
        </w:rPr>
      </w:pPr>
      <w:r w:rsidRPr="00392EA7">
        <w:rPr>
          <w:lang w:val="en"/>
        </w:rPr>
        <w:t xml:space="preserve">It </w:t>
      </w:r>
      <w:r w:rsidRPr="00392EA7">
        <w:rPr>
          <w:highlight w:val="yellow"/>
          <w:lang w:val="en"/>
        </w:rPr>
        <w:t>must consist of 14 lines</w:t>
      </w:r>
      <w:r w:rsidRPr="00392EA7">
        <w:rPr>
          <w:lang w:val="en"/>
        </w:rPr>
        <w:t>.</w:t>
      </w:r>
    </w:p>
    <w:p w:rsidR="00392EA7" w:rsidRPr="00392EA7" w:rsidRDefault="00392EA7" w:rsidP="00392EA7">
      <w:pPr>
        <w:numPr>
          <w:ilvl w:val="0"/>
          <w:numId w:val="1"/>
        </w:numPr>
        <w:rPr>
          <w:lang w:val="en"/>
        </w:rPr>
      </w:pPr>
      <w:r w:rsidRPr="00392EA7">
        <w:rPr>
          <w:lang w:val="en"/>
        </w:rPr>
        <w:t xml:space="preserve">It must be written in </w:t>
      </w:r>
      <w:r w:rsidRPr="00392EA7">
        <w:rPr>
          <w:highlight w:val="yellow"/>
          <w:lang w:val="en"/>
        </w:rPr>
        <w:t>iambic pentameter</w:t>
      </w:r>
      <w:r w:rsidRPr="00392EA7">
        <w:rPr>
          <w:lang w:val="en"/>
        </w:rPr>
        <w:t xml:space="preserve"> (duh-DUH-duh-DUH-duh-DUH-duh-DUH-duh-DUH).</w:t>
      </w:r>
    </w:p>
    <w:p w:rsidR="00392EA7" w:rsidRPr="00392EA7" w:rsidRDefault="00392EA7" w:rsidP="00392EA7">
      <w:pPr>
        <w:numPr>
          <w:ilvl w:val="0"/>
          <w:numId w:val="1"/>
        </w:numPr>
        <w:rPr>
          <w:lang w:val="en"/>
        </w:rPr>
      </w:pPr>
      <w:r w:rsidRPr="00392EA7">
        <w:rPr>
          <w:lang w:val="en"/>
        </w:rPr>
        <w:t>It must be written in one of various standard rhyme schemes.</w:t>
      </w:r>
    </w:p>
    <w:p w:rsidR="00392EA7" w:rsidRPr="00392EA7" w:rsidRDefault="00392EA7" w:rsidP="00392EA7">
      <w:pPr>
        <w:rPr>
          <w:lang w:val="en"/>
        </w:rPr>
      </w:pPr>
      <w:r w:rsidRPr="00392EA7">
        <w:rPr>
          <w:lang w:val="en"/>
        </w:rPr>
        <w:t xml:space="preserve">If you're writing the most familiar kind of sonnet, </w:t>
      </w:r>
      <w:r w:rsidRPr="00392EA7">
        <w:rPr>
          <w:highlight w:val="yellow"/>
          <w:lang w:val="en"/>
        </w:rPr>
        <w:t>the Shakespearean, the rhyme scheme is this</w:t>
      </w:r>
      <w:r w:rsidRPr="00392EA7">
        <w:rPr>
          <w:lang w:val="en"/>
        </w:rPr>
        <w:t>:</w:t>
      </w:r>
    </w:p>
    <w:p w:rsidR="00392EA7" w:rsidRPr="00392EA7" w:rsidRDefault="00392EA7" w:rsidP="00392EA7">
      <w:pPr>
        <w:rPr>
          <w:b/>
          <w:lang w:val="en"/>
        </w:rPr>
      </w:pPr>
      <w:r w:rsidRPr="00392EA7">
        <w:rPr>
          <w:b/>
          <w:color w:val="FF0000"/>
          <w:lang w:val="en"/>
        </w:rPr>
        <w:t>A</w:t>
      </w:r>
      <w:r w:rsidRPr="00392EA7">
        <w:rPr>
          <w:b/>
          <w:lang w:val="en"/>
        </w:rPr>
        <w:br/>
      </w:r>
      <w:r w:rsidRPr="00392EA7">
        <w:rPr>
          <w:b/>
          <w:color w:val="7030A0"/>
          <w:lang w:val="en"/>
        </w:rPr>
        <w:t>B</w:t>
      </w:r>
      <w:r w:rsidRPr="00392EA7">
        <w:rPr>
          <w:b/>
          <w:color w:val="7030A0"/>
          <w:lang w:val="en"/>
        </w:rPr>
        <w:br/>
      </w:r>
      <w:r w:rsidRPr="00392EA7">
        <w:rPr>
          <w:b/>
          <w:color w:val="FF0000"/>
          <w:lang w:val="en"/>
        </w:rPr>
        <w:t>A</w:t>
      </w:r>
      <w:r w:rsidRPr="00392EA7">
        <w:rPr>
          <w:b/>
          <w:lang w:val="en"/>
        </w:rPr>
        <w:br/>
      </w:r>
      <w:r w:rsidRPr="00392EA7">
        <w:rPr>
          <w:b/>
          <w:color w:val="7030A0"/>
          <w:lang w:val="en"/>
        </w:rPr>
        <w:t>B</w:t>
      </w:r>
    </w:p>
    <w:p w:rsidR="00392EA7" w:rsidRPr="00392EA7" w:rsidRDefault="00392EA7" w:rsidP="00D24B9F">
      <w:pPr>
        <w:tabs>
          <w:tab w:val="center" w:pos="4513"/>
        </w:tabs>
        <w:rPr>
          <w:b/>
          <w:lang w:val="en"/>
        </w:rPr>
      </w:pPr>
      <w:r w:rsidRPr="00392EA7">
        <w:rPr>
          <w:b/>
          <w:color w:val="92D050"/>
          <w:lang w:val="en"/>
        </w:rPr>
        <w:t>C</w:t>
      </w:r>
      <w:r w:rsidR="00D24B9F">
        <w:rPr>
          <w:b/>
          <w:color w:val="92D050"/>
          <w:lang w:val="en"/>
        </w:rPr>
        <w:tab/>
      </w:r>
      <w:r w:rsidRPr="00392EA7">
        <w:rPr>
          <w:b/>
          <w:color w:val="92D050"/>
          <w:lang w:val="en"/>
        </w:rPr>
        <w:br/>
      </w:r>
      <w:r w:rsidRPr="00392EA7">
        <w:rPr>
          <w:b/>
          <w:color w:val="00B0F0"/>
          <w:lang w:val="en"/>
        </w:rPr>
        <w:t>D</w:t>
      </w:r>
      <w:r w:rsidRPr="00392EA7">
        <w:rPr>
          <w:b/>
          <w:color w:val="00B0F0"/>
          <w:lang w:val="en"/>
        </w:rPr>
        <w:br/>
      </w:r>
      <w:r w:rsidRPr="00392EA7">
        <w:rPr>
          <w:b/>
          <w:color w:val="92D050"/>
          <w:lang w:val="en"/>
        </w:rPr>
        <w:t>C</w:t>
      </w:r>
      <w:r w:rsidRPr="00392EA7">
        <w:rPr>
          <w:lang w:val="en"/>
        </w:rPr>
        <w:br/>
      </w:r>
      <w:r w:rsidRPr="00392EA7">
        <w:rPr>
          <w:b/>
          <w:color w:val="00B0F0"/>
          <w:lang w:val="en"/>
        </w:rPr>
        <w:t>D</w:t>
      </w:r>
    </w:p>
    <w:p w:rsidR="00392EA7" w:rsidRPr="00392EA7" w:rsidRDefault="00392EA7" w:rsidP="00392EA7">
      <w:pPr>
        <w:rPr>
          <w:b/>
          <w:color w:val="76923C" w:themeColor="accent3" w:themeShade="BF"/>
          <w:lang w:val="en"/>
        </w:rPr>
      </w:pPr>
      <w:r w:rsidRPr="00392EA7">
        <w:rPr>
          <w:b/>
          <w:color w:val="F79646" w:themeColor="accent6"/>
          <w:lang w:val="en"/>
        </w:rPr>
        <w:t>E</w:t>
      </w:r>
      <w:r w:rsidRPr="00392EA7">
        <w:rPr>
          <w:lang w:val="en"/>
        </w:rPr>
        <w:br/>
      </w:r>
      <w:r w:rsidRPr="00392EA7">
        <w:rPr>
          <w:b/>
          <w:color w:val="76923C" w:themeColor="accent3" w:themeShade="BF"/>
          <w:lang w:val="en"/>
        </w:rPr>
        <w:t>F</w:t>
      </w:r>
      <w:r w:rsidRPr="00392EA7">
        <w:rPr>
          <w:lang w:val="en"/>
        </w:rPr>
        <w:br/>
      </w:r>
      <w:r w:rsidRPr="00392EA7">
        <w:rPr>
          <w:b/>
          <w:color w:val="F79646" w:themeColor="accent6"/>
          <w:lang w:val="en"/>
        </w:rPr>
        <w:t>E</w:t>
      </w:r>
      <w:r w:rsidRPr="00392EA7">
        <w:rPr>
          <w:lang w:val="en"/>
        </w:rPr>
        <w:br/>
      </w:r>
      <w:r w:rsidRPr="00392EA7">
        <w:rPr>
          <w:b/>
          <w:color w:val="76923C" w:themeColor="accent3" w:themeShade="BF"/>
          <w:lang w:val="en"/>
        </w:rPr>
        <w:t>F</w:t>
      </w:r>
    </w:p>
    <w:p w:rsidR="00392EA7" w:rsidRPr="00392EA7" w:rsidRDefault="00392EA7" w:rsidP="00392EA7">
      <w:pPr>
        <w:rPr>
          <w:b/>
          <w:color w:val="943634" w:themeColor="accent2" w:themeShade="BF"/>
          <w:lang w:val="en"/>
        </w:rPr>
      </w:pPr>
      <w:r w:rsidRPr="00392EA7">
        <w:rPr>
          <w:b/>
          <w:color w:val="943634" w:themeColor="accent2" w:themeShade="BF"/>
          <w:lang w:val="en"/>
        </w:rPr>
        <w:t>G</w:t>
      </w:r>
      <w:r w:rsidRPr="00392EA7">
        <w:rPr>
          <w:b/>
          <w:color w:val="943634" w:themeColor="accent2" w:themeShade="BF"/>
          <w:lang w:val="en"/>
        </w:rPr>
        <w:br/>
        <w:t>G</w:t>
      </w:r>
    </w:p>
    <w:p w:rsidR="00392EA7" w:rsidRPr="00392EA7" w:rsidRDefault="00392EA7" w:rsidP="00392EA7">
      <w:pPr>
        <w:rPr>
          <w:lang w:val="en"/>
        </w:rPr>
      </w:pPr>
      <w:r w:rsidRPr="00392EA7">
        <w:rPr>
          <w:highlight w:val="yellow"/>
          <w:lang w:val="en"/>
        </w:rPr>
        <w:t>Every A rhymes with every A, every B rhymes with every B, and so forth</w:t>
      </w:r>
      <w:r w:rsidRPr="00392EA7">
        <w:rPr>
          <w:lang w:val="en"/>
        </w:rPr>
        <w:t xml:space="preserve">. You'll notice this type of sonnet consists </w:t>
      </w:r>
      <w:r w:rsidRPr="00392EA7">
        <w:rPr>
          <w:highlight w:val="yellow"/>
          <w:lang w:val="en"/>
        </w:rPr>
        <w:t>of three quatrains</w:t>
      </w:r>
      <w:r w:rsidRPr="00392EA7">
        <w:rPr>
          <w:lang w:val="en"/>
        </w:rPr>
        <w:t xml:space="preserve"> (that is, four consecutive lines of verse that make up a stanza or division of lines in a poem) </w:t>
      </w:r>
      <w:r w:rsidRPr="00392EA7">
        <w:rPr>
          <w:highlight w:val="yellow"/>
          <w:lang w:val="en"/>
        </w:rPr>
        <w:t>and one couplet</w:t>
      </w:r>
      <w:r w:rsidRPr="00392EA7">
        <w:rPr>
          <w:lang w:val="en"/>
        </w:rPr>
        <w:t xml:space="preserve"> (two consecutive rhyming lines of verse).</w:t>
      </w:r>
    </w:p>
    <w:p w:rsidR="00392EA7" w:rsidRPr="00392EA7" w:rsidRDefault="00392EA7" w:rsidP="00392EA7">
      <w:pPr>
        <w:rPr>
          <w:lang w:val="en"/>
        </w:rPr>
      </w:pPr>
      <w:r>
        <w:rPr>
          <w:lang w:val="en"/>
        </w:rPr>
        <w:t>B</w:t>
      </w:r>
      <w:r w:rsidRPr="00392EA7">
        <w:rPr>
          <w:lang w:val="en"/>
        </w:rPr>
        <w:t xml:space="preserve">ut there's more to a sonnet than just the structure of it. A sonnet is also an argument — it builds up a certain way. And </w:t>
      </w:r>
      <w:r w:rsidRPr="00392EA7">
        <w:rPr>
          <w:highlight w:val="yellow"/>
          <w:lang w:val="en"/>
        </w:rPr>
        <w:t>how it builds up is related to its metaphors and how it moves from one metaphor to the next</w:t>
      </w:r>
      <w:r w:rsidRPr="00392EA7">
        <w:rPr>
          <w:lang w:val="en"/>
        </w:rPr>
        <w:t>. In a Shakespearean sonnet, the argument builds up like this:</w:t>
      </w:r>
    </w:p>
    <w:p w:rsidR="00392EA7" w:rsidRPr="00392EA7" w:rsidRDefault="00392EA7" w:rsidP="00392EA7">
      <w:pPr>
        <w:numPr>
          <w:ilvl w:val="0"/>
          <w:numId w:val="2"/>
        </w:numPr>
        <w:rPr>
          <w:lang w:val="en"/>
        </w:rPr>
      </w:pPr>
      <w:r w:rsidRPr="00392EA7">
        <w:rPr>
          <w:b/>
          <w:bCs/>
          <w:lang w:val="en"/>
        </w:rPr>
        <w:t>First quatrain:</w:t>
      </w:r>
      <w:r w:rsidRPr="00392EA7">
        <w:rPr>
          <w:lang w:val="en"/>
        </w:rPr>
        <w:t xml:space="preserve"> An </w:t>
      </w:r>
      <w:r w:rsidRPr="00392EA7">
        <w:rPr>
          <w:highlight w:val="yellow"/>
          <w:lang w:val="en"/>
        </w:rPr>
        <w:t>exposition of the main theme and main metaphor</w:t>
      </w:r>
      <w:r w:rsidRPr="00392EA7">
        <w:rPr>
          <w:lang w:val="en"/>
        </w:rPr>
        <w:t>.</w:t>
      </w:r>
    </w:p>
    <w:p w:rsidR="00392EA7" w:rsidRPr="00392EA7" w:rsidRDefault="00392EA7" w:rsidP="00392EA7">
      <w:pPr>
        <w:numPr>
          <w:ilvl w:val="0"/>
          <w:numId w:val="2"/>
        </w:numPr>
        <w:rPr>
          <w:lang w:val="en"/>
        </w:rPr>
      </w:pPr>
      <w:r w:rsidRPr="00392EA7">
        <w:rPr>
          <w:b/>
          <w:bCs/>
          <w:lang w:val="en"/>
        </w:rPr>
        <w:t>Second quatrain:</w:t>
      </w:r>
      <w:r w:rsidRPr="00392EA7">
        <w:rPr>
          <w:lang w:val="en"/>
        </w:rPr>
        <w:t xml:space="preserve"> </w:t>
      </w:r>
      <w:r w:rsidRPr="00392EA7">
        <w:rPr>
          <w:highlight w:val="yellow"/>
          <w:lang w:val="en"/>
        </w:rPr>
        <w:t>Theme and metaphor extended or complicated</w:t>
      </w:r>
      <w:r w:rsidRPr="00392EA7">
        <w:rPr>
          <w:lang w:val="en"/>
        </w:rPr>
        <w:t>; often, some imaginative example is given.</w:t>
      </w:r>
    </w:p>
    <w:p w:rsidR="00392EA7" w:rsidRPr="00392EA7" w:rsidRDefault="00392EA7" w:rsidP="00392EA7">
      <w:pPr>
        <w:numPr>
          <w:ilvl w:val="0"/>
          <w:numId w:val="2"/>
        </w:numPr>
        <w:rPr>
          <w:lang w:val="en"/>
        </w:rPr>
      </w:pPr>
      <w:r w:rsidRPr="00392EA7">
        <w:rPr>
          <w:b/>
          <w:bCs/>
          <w:lang w:val="en"/>
        </w:rPr>
        <w:t>Third quatrain:</w:t>
      </w:r>
      <w:r w:rsidRPr="00392EA7">
        <w:rPr>
          <w:lang w:val="en"/>
        </w:rPr>
        <w:t xml:space="preserve"> </w:t>
      </w:r>
      <w:r w:rsidRPr="00392EA7">
        <w:rPr>
          <w:highlight w:val="yellow"/>
          <w:lang w:val="en"/>
        </w:rPr>
        <w:t>Peripeteia</w:t>
      </w:r>
      <w:r w:rsidRPr="00392EA7">
        <w:rPr>
          <w:lang w:val="en"/>
        </w:rPr>
        <w:t xml:space="preserve"> (</w:t>
      </w:r>
      <w:r w:rsidRPr="00392EA7">
        <w:rPr>
          <w:highlight w:val="yellow"/>
          <w:lang w:val="en"/>
        </w:rPr>
        <w:t>a twist or conflict), often introduced by a "but"</w:t>
      </w:r>
      <w:r w:rsidRPr="00392EA7">
        <w:rPr>
          <w:lang w:val="en"/>
        </w:rPr>
        <w:t xml:space="preserve"> (very often leading off the ninth line).</w:t>
      </w:r>
    </w:p>
    <w:p w:rsidR="00392EA7" w:rsidRPr="00392EA7" w:rsidRDefault="00392EA7" w:rsidP="00392EA7">
      <w:pPr>
        <w:numPr>
          <w:ilvl w:val="0"/>
          <w:numId w:val="2"/>
        </w:numPr>
        <w:rPr>
          <w:lang w:val="en"/>
        </w:rPr>
      </w:pPr>
      <w:r w:rsidRPr="00392EA7">
        <w:rPr>
          <w:b/>
          <w:bCs/>
          <w:lang w:val="en"/>
        </w:rPr>
        <w:t>Couplet:</w:t>
      </w:r>
      <w:r>
        <w:rPr>
          <w:lang w:val="en"/>
        </w:rPr>
        <w:t xml:space="preserve"> </w:t>
      </w:r>
      <w:r w:rsidRPr="00392EA7">
        <w:rPr>
          <w:highlight w:val="yellow"/>
          <w:lang w:val="en"/>
        </w:rPr>
        <w:t>Summarises and leaves the reader with a new, concluding image.</w:t>
      </w:r>
    </w:p>
    <w:p w:rsidR="00392EA7" w:rsidRPr="00392EA7" w:rsidRDefault="00392EA7" w:rsidP="00392EA7">
      <w:pPr>
        <w:rPr>
          <w:lang w:val="en"/>
        </w:rPr>
      </w:pPr>
      <w:r w:rsidRPr="00392EA7">
        <w:rPr>
          <w:lang w:val="en"/>
        </w:rPr>
        <w:t>One of Shakespeare's best-known sonnets, Sonnet 18, follows this pattern:</w:t>
      </w:r>
    </w:p>
    <w:p w:rsidR="00392EA7" w:rsidRPr="00392EA7" w:rsidRDefault="00392EA7" w:rsidP="00392EA7">
      <w:pPr>
        <w:rPr>
          <w:lang w:val="en"/>
        </w:rPr>
      </w:pPr>
      <w:r w:rsidRPr="00392EA7">
        <w:rPr>
          <w:i/>
          <w:iCs/>
          <w:lang w:val="en"/>
        </w:rPr>
        <w:t>Shall I compare thee to a summer's day?</w:t>
      </w:r>
      <w:r w:rsidRPr="00392EA7">
        <w:rPr>
          <w:i/>
          <w:iCs/>
          <w:lang w:val="en"/>
        </w:rPr>
        <w:br/>
        <w:t xml:space="preserve">Thou art </w:t>
      </w:r>
      <w:proofErr w:type="gramStart"/>
      <w:r w:rsidRPr="00392EA7">
        <w:rPr>
          <w:i/>
          <w:iCs/>
          <w:lang w:val="en"/>
        </w:rPr>
        <w:t>more lovely</w:t>
      </w:r>
      <w:proofErr w:type="gramEnd"/>
      <w:r w:rsidRPr="00392EA7">
        <w:rPr>
          <w:i/>
          <w:iCs/>
          <w:lang w:val="en"/>
        </w:rPr>
        <w:t xml:space="preserve"> and more temperate.</w:t>
      </w:r>
      <w:r w:rsidRPr="00392EA7">
        <w:rPr>
          <w:i/>
          <w:iCs/>
          <w:lang w:val="en"/>
        </w:rPr>
        <w:br/>
      </w:r>
      <w:r w:rsidRPr="00392EA7">
        <w:rPr>
          <w:i/>
          <w:iCs/>
          <w:lang w:val="en"/>
        </w:rPr>
        <w:lastRenderedPageBreak/>
        <w:t>Rough winds do shake the darling buds of May</w:t>
      </w:r>
      <w:proofErr w:type="gramStart"/>
      <w:r w:rsidRPr="00392EA7">
        <w:rPr>
          <w:i/>
          <w:iCs/>
          <w:lang w:val="en"/>
        </w:rPr>
        <w:t>,</w:t>
      </w:r>
      <w:proofErr w:type="gramEnd"/>
      <w:r w:rsidRPr="00392EA7">
        <w:rPr>
          <w:i/>
          <w:iCs/>
          <w:lang w:val="en"/>
        </w:rPr>
        <w:br/>
        <w:t>And summer's lease hath all too short a date.</w:t>
      </w:r>
    </w:p>
    <w:p w:rsidR="00392EA7" w:rsidRPr="00392EA7" w:rsidRDefault="00AD69A0" w:rsidP="00392EA7">
      <w:pPr>
        <w:rPr>
          <w:lang w:val="en"/>
        </w:rPr>
      </w:pPr>
      <w:r>
        <w:rPr>
          <w:noProof/>
          <w:color w:val="0000FF"/>
          <w:lang w:eastAsia="en-AU"/>
        </w:rPr>
        <w:drawing>
          <wp:anchor distT="0" distB="0" distL="114300" distR="114300" simplePos="0" relativeHeight="251659264" behindDoc="1" locked="0" layoutInCell="1" allowOverlap="1" wp14:anchorId="6A21212E" wp14:editId="1402C332">
            <wp:simplePos x="0" y="0"/>
            <wp:positionH relativeFrom="column">
              <wp:posOffset>-929640</wp:posOffset>
            </wp:positionH>
            <wp:positionV relativeFrom="paragraph">
              <wp:posOffset>-1426210</wp:posOffset>
            </wp:positionV>
            <wp:extent cx="7581900" cy="10728960"/>
            <wp:effectExtent l="0" t="0" r="0" b="0"/>
            <wp:wrapNone/>
            <wp:docPr id="4" name="irc_mi" descr="http://t2.gstatic.com/images?q=tbn:ANd9GcTkILfOzKLTsDSStOnqWW4ZiK7Yq01Fgi_GGBVkUi7KoVxwoFF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kILfOzKLTsDSStOnqWW4ZiK7Yq01Fgi_GGBVkUi7KoVxwoFFez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072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EA7" w:rsidRPr="00392EA7">
        <w:rPr>
          <w:i/>
          <w:iCs/>
          <w:lang w:val="en"/>
        </w:rPr>
        <w:t>Sometime too hot the eye of heaven shines</w:t>
      </w:r>
      <w:proofErr w:type="gramStart"/>
      <w:r w:rsidR="00392EA7" w:rsidRPr="00392EA7">
        <w:rPr>
          <w:i/>
          <w:iCs/>
          <w:lang w:val="en"/>
        </w:rPr>
        <w:t>,</w:t>
      </w:r>
      <w:proofErr w:type="gramEnd"/>
      <w:r w:rsidR="00392EA7" w:rsidRPr="00392EA7">
        <w:rPr>
          <w:i/>
          <w:iCs/>
          <w:lang w:val="en"/>
        </w:rPr>
        <w:br/>
        <w:t>And often is his gold complexion dimmed;</w:t>
      </w:r>
      <w:r w:rsidR="00392EA7" w:rsidRPr="00392EA7">
        <w:rPr>
          <w:i/>
          <w:iCs/>
          <w:lang w:val="en"/>
        </w:rPr>
        <w:br/>
        <w:t>And every fair from fair sometime declines,</w:t>
      </w:r>
      <w:r w:rsidR="00392EA7" w:rsidRPr="00392EA7">
        <w:rPr>
          <w:i/>
          <w:iCs/>
          <w:lang w:val="en"/>
        </w:rPr>
        <w:br/>
        <w:t>By chance, or nature's changing course, untrimmed;</w:t>
      </w:r>
      <w:r w:rsidRPr="00AD69A0">
        <w:rPr>
          <w:noProof/>
          <w:color w:val="0000FF"/>
          <w:lang w:eastAsia="en-AU"/>
        </w:rPr>
        <w:t xml:space="preserve"> </w:t>
      </w:r>
    </w:p>
    <w:p w:rsidR="00392EA7" w:rsidRPr="00392EA7" w:rsidRDefault="00392EA7" w:rsidP="00392EA7">
      <w:pPr>
        <w:rPr>
          <w:lang w:val="en"/>
        </w:rPr>
      </w:pPr>
      <w:r w:rsidRPr="00392EA7">
        <w:rPr>
          <w:i/>
          <w:iCs/>
          <w:lang w:val="en"/>
        </w:rPr>
        <w:t>But thy eternal summer shall not fade</w:t>
      </w:r>
      <w:proofErr w:type="gramStart"/>
      <w:r w:rsidRPr="00392EA7">
        <w:rPr>
          <w:i/>
          <w:iCs/>
          <w:lang w:val="en"/>
        </w:rPr>
        <w:t>,</w:t>
      </w:r>
      <w:proofErr w:type="gramEnd"/>
      <w:r w:rsidRPr="00392EA7">
        <w:rPr>
          <w:i/>
          <w:iCs/>
          <w:lang w:val="en"/>
        </w:rPr>
        <w:br/>
        <w:t xml:space="preserve">Nor lose possession of that fair thou </w:t>
      </w:r>
      <w:proofErr w:type="spellStart"/>
      <w:r w:rsidRPr="00392EA7">
        <w:rPr>
          <w:i/>
          <w:iCs/>
          <w:lang w:val="en"/>
        </w:rPr>
        <w:t>owest</w:t>
      </w:r>
      <w:proofErr w:type="spellEnd"/>
      <w:r w:rsidRPr="00392EA7">
        <w:rPr>
          <w:i/>
          <w:iCs/>
          <w:lang w:val="en"/>
        </w:rPr>
        <w:t>,</w:t>
      </w:r>
      <w:r w:rsidRPr="00392EA7">
        <w:rPr>
          <w:i/>
          <w:iCs/>
          <w:lang w:val="en"/>
        </w:rPr>
        <w:br/>
        <w:t xml:space="preserve">Nor shall death brag thou </w:t>
      </w:r>
      <w:proofErr w:type="spellStart"/>
      <w:r w:rsidRPr="00392EA7">
        <w:rPr>
          <w:i/>
          <w:iCs/>
          <w:lang w:val="en"/>
        </w:rPr>
        <w:t>wanderest</w:t>
      </w:r>
      <w:proofErr w:type="spellEnd"/>
      <w:r w:rsidRPr="00392EA7">
        <w:rPr>
          <w:i/>
          <w:iCs/>
          <w:lang w:val="en"/>
        </w:rPr>
        <w:t xml:space="preserve"> in his shade,</w:t>
      </w:r>
      <w:r w:rsidRPr="00392EA7">
        <w:rPr>
          <w:i/>
          <w:iCs/>
          <w:lang w:val="en"/>
        </w:rPr>
        <w:br/>
        <w:t xml:space="preserve">When in eternal lines to time thou </w:t>
      </w:r>
      <w:proofErr w:type="spellStart"/>
      <w:r w:rsidRPr="00392EA7">
        <w:rPr>
          <w:i/>
          <w:iCs/>
          <w:lang w:val="en"/>
        </w:rPr>
        <w:t>growest</w:t>
      </w:r>
      <w:proofErr w:type="spellEnd"/>
      <w:r w:rsidRPr="00392EA7">
        <w:rPr>
          <w:i/>
          <w:iCs/>
          <w:lang w:val="en"/>
        </w:rPr>
        <w:t>.</w:t>
      </w:r>
    </w:p>
    <w:p w:rsidR="00392EA7" w:rsidRPr="00392EA7" w:rsidRDefault="00392EA7" w:rsidP="00392EA7">
      <w:pPr>
        <w:rPr>
          <w:lang w:val="en"/>
        </w:rPr>
      </w:pPr>
      <w:r w:rsidRPr="00392EA7">
        <w:rPr>
          <w:i/>
          <w:iCs/>
          <w:lang w:val="en"/>
        </w:rPr>
        <w:t>So long as men can breathe or eyes can see</w:t>
      </w:r>
      <w:proofErr w:type="gramStart"/>
      <w:r w:rsidRPr="00392EA7">
        <w:rPr>
          <w:i/>
          <w:iCs/>
          <w:lang w:val="en"/>
        </w:rPr>
        <w:t>,</w:t>
      </w:r>
      <w:proofErr w:type="gramEnd"/>
      <w:r w:rsidRPr="00392EA7">
        <w:rPr>
          <w:i/>
          <w:iCs/>
          <w:lang w:val="en"/>
        </w:rPr>
        <w:br/>
        <w:t>So long lives this, and this gives life to thee.</w:t>
      </w:r>
    </w:p>
    <w:p w:rsidR="00392EA7" w:rsidRPr="00392EA7" w:rsidRDefault="00392EA7" w:rsidP="00392EA7">
      <w:pPr>
        <w:rPr>
          <w:lang w:val="en"/>
        </w:rPr>
      </w:pPr>
      <w:r w:rsidRPr="00392EA7">
        <w:rPr>
          <w:lang w:val="en"/>
        </w:rPr>
        <w:t>The argument of Sonnet 18 goes like this:</w:t>
      </w:r>
    </w:p>
    <w:p w:rsidR="00392EA7" w:rsidRPr="00392EA7" w:rsidRDefault="00392EA7" w:rsidP="00392EA7">
      <w:pPr>
        <w:numPr>
          <w:ilvl w:val="0"/>
          <w:numId w:val="3"/>
        </w:numPr>
        <w:rPr>
          <w:lang w:val="en"/>
        </w:rPr>
      </w:pPr>
      <w:r w:rsidRPr="00392EA7">
        <w:rPr>
          <w:b/>
          <w:bCs/>
          <w:lang w:val="en"/>
        </w:rPr>
        <w:t>First quatrain:</w:t>
      </w:r>
      <w:r w:rsidRPr="00392EA7">
        <w:rPr>
          <w:lang w:val="en"/>
        </w:rPr>
        <w:t xml:space="preserve"> </w:t>
      </w:r>
      <w:r w:rsidRPr="00392EA7">
        <w:rPr>
          <w:highlight w:val="yellow"/>
          <w:lang w:val="en"/>
        </w:rPr>
        <w:t>Shakespeare establishes the theme of comparing "thou" (or "you") to a summer's day, and why to do so is a bad idea</w:t>
      </w:r>
      <w:r w:rsidRPr="00392EA7">
        <w:rPr>
          <w:lang w:val="en"/>
        </w:rPr>
        <w:t>. The metaphor is made by comparing his beloved to summer itself.</w:t>
      </w:r>
    </w:p>
    <w:p w:rsidR="00392EA7" w:rsidRPr="00D24B9F" w:rsidRDefault="00392EA7" w:rsidP="00392EA7">
      <w:pPr>
        <w:numPr>
          <w:ilvl w:val="0"/>
          <w:numId w:val="3"/>
        </w:numPr>
        <w:rPr>
          <w:highlight w:val="yellow"/>
          <w:lang w:val="en"/>
        </w:rPr>
      </w:pPr>
      <w:r w:rsidRPr="00392EA7">
        <w:rPr>
          <w:b/>
          <w:bCs/>
          <w:lang w:val="en"/>
        </w:rPr>
        <w:t>Second quatrain:</w:t>
      </w:r>
      <w:r w:rsidRPr="00392EA7">
        <w:rPr>
          <w:lang w:val="en"/>
        </w:rPr>
        <w:t xml:space="preserve"> Shakespeare extends the theme, explaining why even the sun, supposed to be so great, gets obscured sometimes, and why everything that's beautiful decays from beauty sooner or later. </w:t>
      </w:r>
      <w:r w:rsidRPr="00D24B9F">
        <w:rPr>
          <w:highlight w:val="yellow"/>
          <w:lang w:val="en"/>
        </w:rPr>
        <w:t>He has shifted the metaphor: In the first quatrain, it was "summer" in general, and now he's comparing the sun and "every fair," every beautiful thing, to his beloved.</w:t>
      </w:r>
    </w:p>
    <w:p w:rsidR="00392EA7" w:rsidRPr="00392EA7" w:rsidRDefault="00392EA7" w:rsidP="00392EA7">
      <w:pPr>
        <w:numPr>
          <w:ilvl w:val="0"/>
          <w:numId w:val="3"/>
        </w:numPr>
        <w:rPr>
          <w:lang w:val="en"/>
        </w:rPr>
      </w:pPr>
      <w:r w:rsidRPr="00392EA7">
        <w:rPr>
          <w:b/>
          <w:bCs/>
          <w:lang w:val="en"/>
        </w:rPr>
        <w:t>Third quatrain:</w:t>
      </w:r>
      <w:r w:rsidRPr="00392EA7">
        <w:rPr>
          <w:lang w:val="en"/>
        </w:rPr>
        <w:t xml:space="preserve"> Here the argument takes a big left turn with the familiar </w:t>
      </w:r>
      <w:r w:rsidRPr="00D24B9F">
        <w:rPr>
          <w:highlight w:val="yellow"/>
          <w:lang w:val="en"/>
        </w:rPr>
        <w:t>"But." Shakespeare says that the main reason he won't compare his beloved to summer is that summer dies — but she won't.</w:t>
      </w:r>
      <w:r w:rsidRPr="00392EA7">
        <w:rPr>
          <w:lang w:val="en"/>
        </w:rPr>
        <w:t xml:space="preserve"> He refers to the first two quatrains — her "eternal summer" won't fade, and she won't "lose possession" of the "fair" (the beauty) she possesses. So he keeps the metaphors going, but in a different direction.</w:t>
      </w:r>
    </w:p>
    <w:p w:rsidR="00392EA7" w:rsidRPr="00392EA7" w:rsidRDefault="00392EA7" w:rsidP="00392EA7">
      <w:pPr>
        <w:rPr>
          <w:lang w:val="en"/>
        </w:rPr>
      </w:pPr>
      <w:r w:rsidRPr="00392EA7">
        <w:rPr>
          <w:lang w:val="en"/>
        </w:rPr>
        <w:t>And for good measure, he throws in a negative version of all the sunshine in this poem — the "shade" of death, which, evidently, his beloved won't have to worry about.</w:t>
      </w:r>
    </w:p>
    <w:p w:rsidR="00392EA7" w:rsidRPr="00392EA7" w:rsidRDefault="00392EA7" w:rsidP="00392EA7">
      <w:pPr>
        <w:numPr>
          <w:ilvl w:val="0"/>
          <w:numId w:val="3"/>
        </w:numPr>
        <w:rPr>
          <w:lang w:val="en"/>
        </w:rPr>
      </w:pPr>
      <w:r w:rsidRPr="00392EA7">
        <w:rPr>
          <w:b/>
          <w:bCs/>
          <w:lang w:val="en"/>
        </w:rPr>
        <w:t>Couplet:</w:t>
      </w:r>
      <w:r w:rsidRPr="00392EA7">
        <w:rPr>
          <w:lang w:val="en"/>
        </w:rPr>
        <w:t xml:space="preserve"> How is his beloved going to escape death? </w:t>
      </w:r>
      <w:r w:rsidRPr="00D24B9F">
        <w:rPr>
          <w:highlight w:val="yellow"/>
          <w:lang w:val="en"/>
        </w:rPr>
        <w:t>In Shakespeare's poetry, which will keep her alive as long as people breathe or see.</w:t>
      </w:r>
      <w:r w:rsidRPr="00392EA7">
        <w:rPr>
          <w:lang w:val="en"/>
        </w:rPr>
        <w:t xml:space="preserve"> This bold statement gives closure to the whole argument — it's a surprise.</w:t>
      </w:r>
    </w:p>
    <w:p w:rsidR="00392EA7" w:rsidRPr="00392EA7" w:rsidRDefault="00392EA7" w:rsidP="00392EA7">
      <w:pPr>
        <w:rPr>
          <w:lang w:val="en"/>
        </w:rPr>
      </w:pPr>
      <w:r w:rsidRPr="00392EA7">
        <w:rPr>
          <w:lang w:val="en"/>
        </w:rPr>
        <w:t>And so far, Shakespeare's sonnet has done what he promised it would! See how tightly this sonnet is writt</w:t>
      </w:r>
      <w:r w:rsidR="00D24B9F">
        <w:rPr>
          <w:lang w:val="en"/>
        </w:rPr>
        <w:t>en, how complex yet well organis</w:t>
      </w:r>
      <w:r w:rsidRPr="00392EA7">
        <w:rPr>
          <w:lang w:val="en"/>
        </w:rPr>
        <w:t xml:space="preserve">ed it is? </w:t>
      </w:r>
      <w:r w:rsidRPr="00D24B9F">
        <w:rPr>
          <w:highlight w:val="cyan"/>
          <w:lang w:val="en"/>
        </w:rPr>
        <w:t>Try writing a sonnet of your own.</w:t>
      </w:r>
    </w:p>
    <w:p w:rsidR="00392EA7" w:rsidRPr="00392EA7" w:rsidRDefault="00392EA7" w:rsidP="00392EA7">
      <w:pPr>
        <w:rPr>
          <w:lang w:val="en"/>
        </w:rPr>
      </w:pPr>
      <w:r w:rsidRPr="00392EA7">
        <w:rPr>
          <w:lang w:val="en"/>
        </w:rPr>
        <w:t>Poets are attracted by the grace, concentration, and, yes, the sheer difficulty of sonnets. You may never write another sonnet in your life, but this exercise is more than just busywork. It does all the following:</w:t>
      </w:r>
    </w:p>
    <w:p w:rsidR="00392EA7" w:rsidRPr="00392EA7" w:rsidRDefault="00392EA7" w:rsidP="00392EA7">
      <w:pPr>
        <w:numPr>
          <w:ilvl w:val="0"/>
          <w:numId w:val="4"/>
        </w:numPr>
        <w:rPr>
          <w:lang w:val="en"/>
        </w:rPr>
      </w:pPr>
      <w:r w:rsidRPr="00392EA7">
        <w:rPr>
          <w:lang w:val="en"/>
        </w:rPr>
        <w:t>Shows you how much you can pack into a short form.</w:t>
      </w:r>
    </w:p>
    <w:p w:rsidR="00392EA7" w:rsidRPr="00392EA7" w:rsidRDefault="00AD69A0" w:rsidP="00392EA7">
      <w:pPr>
        <w:numPr>
          <w:ilvl w:val="0"/>
          <w:numId w:val="4"/>
        </w:numPr>
        <w:rPr>
          <w:lang w:val="en"/>
        </w:rPr>
      </w:pPr>
      <w:r>
        <w:rPr>
          <w:noProof/>
          <w:color w:val="0000FF"/>
          <w:lang w:eastAsia="en-AU"/>
        </w:rPr>
        <w:lastRenderedPageBreak/>
        <w:drawing>
          <wp:anchor distT="0" distB="0" distL="114300" distR="114300" simplePos="0" relativeHeight="251661312" behindDoc="1" locked="0" layoutInCell="1" allowOverlap="1" wp14:anchorId="02647C2C" wp14:editId="63FC4314">
            <wp:simplePos x="0" y="0"/>
            <wp:positionH relativeFrom="column">
              <wp:posOffset>-899160</wp:posOffset>
            </wp:positionH>
            <wp:positionV relativeFrom="paragraph">
              <wp:posOffset>-891540</wp:posOffset>
            </wp:positionV>
            <wp:extent cx="7703820" cy="10866120"/>
            <wp:effectExtent l="0" t="0" r="0" b="0"/>
            <wp:wrapNone/>
            <wp:docPr id="5" name="irc_mi" descr="http://t2.gstatic.com/images?q=tbn:ANd9GcTkILfOzKLTsDSStOnqWW4ZiK7Yq01Fgi_GGBVkUi7KoVxwoFF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kILfOzKLTsDSStOnqWW4ZiK7Yq01Fgi_GGBVkUi7KoVxwoFFez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3820" cy="1086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EA7" w:rsidRPr="00392EA7">
        <w:rPr>
          <w:lang w:val="en"/>
        </w:rPr>
        <w:t>Gives you practice with rhyme, meter, structure, metaphor, and argument.</w:t>
      </w:r>
      <w:bookmarkStart w:id="0" w:name="_GoBack"/>
      <w:bookmarkEnd w:id="0"/>
    </w:p>
    <w:p w:rsidR="00392EA7" w:rsidRPr="00392EA7" w:rsidRDefault="00392EA7" w:rsidP="00392EA7">
      <w:pPr>
        <w:numPr>
          <w:ilvl w:val="0"/>
          <w:numId w:val="4"/>
        </w:numPr>
        <w:rPr>
          <w:lang w:val="en"/>
        </w:rPr>
      </w:pPr>
      <w:r w:rsidRPr="00392EA7">
        <w:rPr>
          <w:lang w:val="en"/>
        </w:rPr>
        <w:t>Connects you with one of the oldest traditions in English poetry — one still vital today.</w:t>
      </w:r>
    </w:p>
    <w:p w:rsidR="00AE2F94" w:rsidRDefault="00AE2F94"/>
    <w:sectPr w:rsidR="00AE2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2F55"/>
    <w:multiLevelType w:val="multilevel"/>
    <w:tmpl w:val="241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15ADE"/>
    <w:multiLevelType w:val="multilevel"/>
    <w:tmpl w:val="91A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5612D"/>
    <w:multiLevelType w:val="multilevel"/>
    <w:tmpl w:val="70DE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A50D3"/>
    <w:multiLevelType w:val="multilevel"/>
    <w:tmpl w:val="F25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A7"/>
    <w:rsid w:val="00392EA7"/>
    <w:rsid w:val="00AD69A0"/>
    <w:rsid w:val="00AE2F94"/>
    <w:rsid w:val="00D24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7176">
      <w:bodyDiv w:val="1"/>
      <w:marLeft w:val="0"/>
      <w:marRight w:val="0"/>
      <w:marTop w:val="0"/>
      <w:marBottom w:val="0"/>
      <w:divBdr>
        <w:top w:val="none" w:sz="0" w:space="0" w:color="auto"/>
        <w:left w:val="none" w:sz="0" w:space="0" w:color="auto"/>
        <w:bottom w:val="none" w:sz="0" w:space="0" w:color="auto"/>
        <w:right w:val="none" w:sz="0" w:space="0" w:color="auto"/>
      </w:divBdr>
      <w:divsChild>
        <w:div w:id="1237789154">
          <w:marLeft w:val="0"/>
          <w:marRight w:val="0"/>
          <w:marTop w:val="0"/>
          <w:marBottom w:val="0"/>
          <w:divBdr>
            <w:top w:val="none" w:sz="0" w:space="0" w:color="auto"/>
            <w:left w:val="none" w:sz="0" w:space="0" w:color="auto"/>
            <w:bottom w:val="none" w:sz="0" w:space="0" w:color="auto"/>
            <w:right w:val="none" w:sz="0" w:space="0" w:color="auto"/>
          </w:divBdr>
          <w:divsChild>
            <w:div w:id="2041667239">
              <w:marLeft w:val="0"/>
              <w:marRight w:val="0"/>
              <w:marTop w:val="0"/>
              <w:marBottom w:val="150"/>
              <w:divBdr>
                <w:top w:val="single" w:sz="2" w:space="0" w:color="CCCCCC"/>
                <w:left w:val="single" w:sz="6" w:space="0" w:color="CCCCCC"/>
                <w:bottom w:val="single" w:sz="6" w:space="0" w:color="CCCCCC"/>
                <w:right w:val="single" w:sz="6" w:space="0" w:color="CCCCCC"/>
              </w:divBdr>
              <w:divsChild>
                <w:div w:id="506678544">
                  <w:marLeft w:val="0"/>
                  <w:marRight w:val="150"/>
                  <w:marTop w:val="75"/>
                  <w:marBottom w:val="0"/>
                  <w:divBdr>
                    <w:top w:val="none" w:sz="0" w:space="0" w:color="auto"/>
                    <w:left w:val="none" w:sz="0" w:space="0" w:color="auto"/>
                    <w:bottom w:val="none" w:sz="0" w:space="0" w:color="auto"/>
                    <w:right w:val="none" w:sz="0" w:space="0" w:color="auto"/>
                  </w:divBdr>
                  <w:divsChild>
                    <w:div w:id="408232129">
                      <w:marLeft w:val="0"/>
                      <w:marRight w:val="0"/>
                      <w:marTop w:val="0"/>
                      <w:marBottom w:val="0"/>
                      <w:divBdr>
                        <w:top w:val="none" w:sz="0" w:space="0" w:color="auto"/>
                        <w:left w:val="none" w:sz="0" w:space="0" w:color="auto"/>
                        <w:bottom w:val="none" w:sz="0" w:space="0" w:color="auto"/>
                        <w:right w:val="none" w:sz="0" w:space="0" w:color="auto"/>
                      </w:divBdr>
                      <w:divsChild>
                        <w:div w:id="2147044895">
                          <w:marLeft w:val="0"/>
                          <w:marRight w:val="0"/>
                          <w:marTop w:val="0"/>
                          <w:marBottom w:val="0"/>
                          <w:divBdr>
                            <w:top w:val="none" w:sz="0" w:space="0" w:color="auto"/>
                            <w:left w:val="none" w:sz="0" w:space="0" w:color="auto"/>
                            <w:bottom w:val="none" w:sz="0" w:space="0" w:color="auto"/>
                            <w:right w:val="none" w:sz="0" w:space="0" w:color="auto"/>
                          </w:divBdr>
                          <w:divsChild>
                            <w:div w:id="1812676218">
                              <w:marLeft w:val="0"/>
                              <w:marRight w:val="0"/>
                              <w:marTop w:val="0"/>
                              <w:marBottom w:val="0"/>
                              <w:divBdr>
                                <w:top w:val="none" w:sz="0" w:space="0" w:color="auto"/>
                                <w:left w:val="none" w:sz="0" w:space="0" w:color="auto"/>
                                <w:bottom w:val="none" w:sz="0" w:space="0" w:color="auto"/>
                                <w:right w:val="none" w:sz="0" w:space="0" w:color="auto"/>
                              </w:divBdr>
                              <w:divsChild>
                                <w:div w:id="463936500">
                                  <w:marLeft w:val="0"/>
                                  <w:marRight w:val="0"/>
                                  <w:marTop w:val="45"/>
                                  <w:marBottom w:val="45"/>
                                  <w:divBdr>
                                    <w:top w:val="none" w:sz="0" w:space="0" w:color="auto"/>
                                    <w:left w:val="none" w:sz="0" w:space="0" w:color="auto"/>
                                    <w:bottom w:val="none" w:sz="0" w:space="0" w:color="auto"/>
                                    <w:right w:val="none" w:sz="0" w:space="0" w:color="auto"/>
                                  </w:divBdr>
                                </w:div>
                              </w:divsChild>
                            </w:div>
                            <w:div w:id="39501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91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6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646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source=images&amp;cd=&amp;cad=rja&amp;docid=B2Q0mAtYRHx92M&amp;tbnid=xV_WlQqtZ4d_4M:&amp;ved=0CAgQjRwwADjlAg&amp;url=http://blackpatternz.com/background-opera-speeddials-community-web-simple-backgrounds.html&amp;ei=1KqFUdD5MYuaiAe2gIGoBw&amp;psig=AFQjCNFazVZpOjNQMjDiIqWKskehPcUSng&amp;ust=13678009169444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2013-05-05T00:20:00Z</dcterms:created>
  <dcterms:modified xsi:type="dcterms:W3CDTF">2013-05-05T00:45:00Z</dcterms:modified>
</cp:coreProperties>
</file>